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AE5ABA">
      <w:pPr>
        <w:rPr>
          <w:rFonts w:hint="eastAsia"/>
        </w:rPr>
      </w:pPr>
      <w:r>
        <w:rPr>
          <w:rFonts w:hint="eastAsia"/>
        </w:rPr>
        <w:t>Explanatory Notes on Main Statistical Indicators</w:t>
      </w:r>
    </w:p>
    <w:p w14:paraId="333F0C11">
      <w:pPr>
        <w:rPr>
          <w:rFonts w:hint="eastAsia"/>
        </w:rPr>
      </w:pPr>
    </w:p>
    <w:p w14:paraId="5BCDC440">
      <w:pPr>
        <w:rPr>
          <w:rFonts w:hint="eastAsia"/>
        </w:rPr>
      </w:pPr>
      <w:r>
        <w:rPr>
          <w:rFonts w:hint="eastAsia"/>
        </w:rPr>
        <w:t xml:space="preserve"> </w:t>
      </w:r>
    </w:p>
    <w:p w14:paraId="1893366A">
      <w:pPr>
        <w:rPr>
          <w:rFonts w:hint="eastAsia"/>
        </w:rPr>
      </w:pPr>
      <w:r>
        <w:rPr>
          <w:rFonts w:hint="eastAsia"/>
        </w:rPr>
        <w:t>Gross Domestic Product（GDP） refers to the final products produced by all resident units in a country during a certain period of time.Gross domestic product is expressed in three different perspectives, namely value, income, and products respectively. GDP in its value perspective refers to the balance of total value of all goods and services produced by all resident units during a certain period of time, minus the total value of input of goods and services of the nature of non-fixed assets; in other words, it is the sum of the value-added of all resident units. GDP from the perspective of income refers to the sum of all kinds of revenue,including compensation of employees, net taxes on production, depreciation of fixed assets, and operating surplus. GDP from the perspective of products refers to the value of all goods and services for final demand by all resident units plus the net exports of goods and services during a given period of time. In the practice of national accounting, gross domestic product is calculated by three approaches, namely production approach, income approach and expenditure approach, which reflect gross domestic product and its composition from different angles.</w:t>
      </w:r>
    </w:p>
    <w:p w14:paraId="39221B2D">
      <w:pPr>
        <w:rPr>
          <w:rFonts w:hint="eastAsia"/>
        </w:rPr>
      </w:pPr>
      <w:r>
        <w:rPr>
          <w:rFonts w:hint="eastAsia"/>
        </w:rPr>
        <w:t>For a region, it is called as gross regional product（GRP）or regional GDP.</w:t>
      </w:r>
    </w:p>
    <w:p w14:paraId="3D17628E">
      <w:pPr>
        <w:rPr>
          <w:rFonts w:hint="eastAsia"/>
        </w:rPr>
      </w:pPr>
    </w:p>
    <w:p w14:paraId="3F8EED1D">
      <w:pPr>
        <w:rPr>
          <w:rFonts w:hint="eastAsia"/>
        </w:rPr>
      </w:pPr>
      <w:bookmarkStart w:id="0" w:name="_GoBack"/>
      <w:bookmarkEnd w:id="0"/>
      <w:r>
        <w:rPr>
          <w:rFonts w:hint="eastAsia"/>
        </w:rPr>
        <w:t>Three Industries Classification of economic activities into three industries is a common practice in the world,although the grouping varies to some extent form country to country. In China, economic activities are categorized as follows: Primary industry refers to farming, forestry, animal husbandry and fishery.Secondary industry refers to mining and quarrying, manufacturing, production and supply of electricity, water,fuel gas and construction.Tertiary industry refers to all other economic activities not included in primary or secondary industry,including services of farming, forestry, animal husbandry and fishery, communications and transportation, storage and postal services, information transmission, computer and software services wholesale and retail trade, hotel and food services, banking, real estate, lease and commercial services, scientific research and technical service,geological prospecting, management services of water conservancy, environment and public facilities, resident and other services, education, health care, social security and welfare, culture, sports and entertainment, public management and social organizations.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dobe 宋体 Std L">
    <w:panose1 w:val="02020300000000000000"/>
    <w:charset w:val="86"/>
    <w:family w:val="auto"/>
    <w:pitch w:val="default"/>
    <w:sig w:usb0="00000001" w:usb1="0A0F1810" w:usb2="00000016" w:usb3="00000000" w:csb0="00060007" w:csb1="00000000"/>
  </w:font>
  <w:font w:name="方正书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36C4E31"/>
    <w:rsid w:val="1FB73DD6"/>
    <w:rsid w:val="28393051"/>
    <w:rsid w:val="49987E1F"/>
    <w:rsid w:val="5C381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olor w:val="000000"/>
      <w:sz w:val="24"/>
      <w:szCs w:val="24"/>
      <w:lang w:val="zh-CN"/>
    </w:rPr>
  </w:style>
  <w:style w:type="paragraph" w:customStyle="1" w:styleId="7">
    <w:name w:val="指标解释正文"/>
    <w:basedOn w:val="2"/>
    <w:unhideWhenUsed/>
    <w:uiPriority w:val="99"/>
    <w:pPr>
      <w:keepNext/>
      <w:keepLines/>
      <w:spacing w:before="0" w:beforeLines="0" w:after="0" w:afterLines="0" w:line="366" w:lineRule="atLeast"/>
      <w:ind w:firstLine="420"/>
      <w:jc w:val="both"/>
    </w:pPr>
    <w:rPr>
      <w:rFonts w:hint="eastAsia" w:ascii="方正书宋_GBK" w:hAnsi="方正书宋_GBK" w:eastAsia="方正书宋_GBK"/>
      <w:sz w:val="21"/>
      <w:szCs w:val="24"/>
    </w:rPr>
  </w:style>
  <w:style w:type="paragraph" w:customStyle="1" w:styleId="8">
    <w:name w:val="指标解释英文"/>
    <w:basedOn w:val="7"/>
    <w:unhideWhenUsed/>
    <w:uiPriority w:val="99"/>
    <w:pPr>
      <w:spacing w:beforeLines="0" w:afterLines="0"/>
    </w:pPr>
    <w:rPr>
      <w:rFonts w:hint="default" w:ascii="Times New Roman" w:hAnsi="Times New Roman" w:eastAsia="Times New Roman"/>
      <w:sz w:val="21"/>
      <w:szCs w:val="24"/>
    </w:rPr>
  </w:style>
  <w:style w:type="character" w:customStyle="1" w:styleId="9">
    <w:name w:val="指标解释英文粗"/>
    <w:unhideWhenUsed/>
    <w:uiPriority w:val="99"/>
    <w:rPr>
      <w:rFonts w:hint="default"/>
      <w:b/>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1059</Words>
  <Characters>6127</Characters>
  <Lines>0</Lines>
  <Paragraphs>0</Paragraphs>
  <TotalTime>0</TotalTime>
  <ScaleCrop>false</ScaleCrop>
  <LinksUpToDate>false</LinksUpToDate>
  <CharactersWithSpaces>7172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2026-02-05T07:56:00Z</dcterms:created>
  <dc:creator>HW</dc:creator>
  <cp:lastModifiedBy>天露微曦</cp:lastModifiedBy>
  <dcterms:modified xsi:type="dcterms:W3CDTF">2026-04-21T04:18:58Z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B610AEE730FF4B68AFFBC90994275419_12</vt:lpwstr>
  </property>
</Properties>
</file>